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right="3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附件：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300" w:right="30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157" w:afterLines="50" w:afterAutospacing="0" w:line="240" w:lineRule="auto"/>
        <w:ind w:left="300" w:right="300" w:firstLine="0"/>
        <w:jc w:val="center"/>
        <w:textAlignment w:val="auto"/>
        <w:rPr>
          <w:rFonts w:hint="eastAsia" w:ascii="仿宋_GB2312" w:hAnsi="Arial" w:eastAsia="方正小标宋简体" w:cs="仿宋_GB2312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color="auto" w:fill="FFFFFF"/>
        </w:rPr>
        <w:t>中国戏曲学院202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color="auto" w:fill="FFFFFF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color="auto" w:fill="FFFFFF"/>
        </w:rPr>
        <w:t>年度公开招聘拟聘人选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color="auto" w:fill="FFFFFF"/>
          <w:lang w:val="en-US" w:eastAsia="zh-CN"/>
        </w:rPr>
        <w:t>名单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color="auto" w:fill="FFFFFF"/>
          <w:lang w:eastAsia="zh-CN"/>
        </w:rPr>
        <w:t>（第一批）</w:t>
      </w:r>
    </w:p>
    <w:tbl>
      <w:tblPr>
        <w:tblStyle w:val="5"/>
        <w:tblW w:w="141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3048"/>
        <w:gridCol w:w="1219"/>
        <w:gridCol w:w="841"/>
        <w:gridCol w:w="913"/>
        <w:gridCol w:w="2417"/>
        <w:gridCol w:w="4059"/>
        <w:gridCol w:w="8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ascii="仿宋_GB2312" w:hAnsi="Arial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拟录用职位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音乐系</w:t>
            </w: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作曲与作曲技术理论教师岗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张艺馨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博研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中央音乐学院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新媒体艺术系</w:t>
            </w: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文化创意产品设计教师岗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黄楠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硕研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上海大学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燕山大学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思政理论部</w:t>
            </w: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思政课教师岗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袁萍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博研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北京师范大学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0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学生处（团委）</w:t>
            </w: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组织员兼辅导员岗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王晓聪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硕研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首都师范大学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马琦</w:t>
            </w:r>
            <w:r>
              <w:rPr>
                <w:rStyle w:val="7"/>
                <w:rFonts w:hAnsi="Arial"/>
                <w:sz w:val="24"/>
                <w:szCs w:val="24"/>
                <w:lang w:val="en-US" w:eastAsia="zh-CN" w:bidi="ar"/>
              </w:rPr>
              <w:t>玥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博研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中国音乐学院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李妍延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硕研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北京印刷学院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裴若雯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硕研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中国戏曲学院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刘洁坤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硕研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中国戏曲学院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孟孜璇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硕研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北京师范大学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0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学生处（团委）</w:t>
            </w: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团委干事岗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张琪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硕研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英国布里斯托大学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北京竞业达数码科技股份有限公司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郭瑞卿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硕研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南京师范大学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北京中公教育科技有限公司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表演系</w:t>
            </w: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行政秘书岗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王盱衡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硕研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中国政法大学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组织部</w:t>
            </w: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人才管理岗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刘泽嵩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硕研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首都师范大学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陕西双高佳诚管理咨询有限公司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组织部</w:t>
            </w: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基层党建岗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闫旭晖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硕研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首都经济贸易大学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中国铁塔股份有限公司北京分公司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人事处、教师工作部</w:t>
            </w: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档案管理岗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冯海龙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硕研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首都经济贸易大学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北京教育融媒体中心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人事处、教师工作部</w:t>
            </w: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教师思政工作管理岗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侯寓栋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硕研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武汉理工大学</w:t>
            </w:r>
            <w:bookmarkStart w:id="0" w:name="_GoBack"/>
            <w:bookmarkEnd w:id="0"/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笑傲天宫文化艺术（北京）中心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附中教学实践管理中心</w:t>
            </w: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服装管理岗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王玎狄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中国戏曲学院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国家京剧院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附中财务科工资管理岗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楚亚明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硕研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荷兰海牙大学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维萨拉（北京）测量技术有限公司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附中人事科人事管理岗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王雨桐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硕研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首都经济贸易大学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通号智慧城市研究设计院有限公司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附中后勤服务中心</w:t>
            </w: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医务室护师岗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宋子婧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首都医科大学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首都医科大学附属北京口腔医院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1417" w:right="1417" w:bottom="1417" w:left="1417" w:header="85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5YmZlODM1ZDE2NzgyMGVkNDk3ODgwYzk3ZDU3ODIifQ=="/>
  </w:docVars>
  <w:rsids>
    <w:rsidRoot w:val="7CA33864"/>
    <w:rsid w:val="0E3B5AD2"/>
    <w:rsid w:val="1CB171A5"/>
    <w:rsid w:val="46083BC7"/>
    <w:rsid w:val="5DBD1CF9"/>
    <w:rsid w:val="5F5A61E2"/>
    <w:rsid w:val="7CA3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font01"/>
    <w:basedOn w:val="6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649</Words>
  <Characters>683</Characters>
  <Lines>0</Lines>
  <Paragraphs>0</Paragraphs>
  <TotalTime>4</TotalTime>
  <ScaleCrop>false</ScaleCrop>
  <LinksUpToDate>false</LinksUpToDate>
  <CharactersWithSpaces>685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2022-06-15T05:30:00Z</dcterms:created>
  <dc:creator>招资瘟遗谛</dc:creator>
  <cp:lastModifiedBy>招资瘟遗谛</cp:lastModifiedBy>
  <dcterms:modified xsi:type="dcterms:W3CDTF">2022-06-15T09:10:57Z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58F89DF67C1040A1B189303C0E7E9FF8</vt:lpwstr>
  </property>
</Properties>
</file>